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B1DEF">
        <w:tc>
          <w:tcPr>
            <w:tcW w:w="4253" w:type="dxa"/>
          </w:tcPr>
          <w:p w:rsidR="006C5EF1" w:rsidRDefault="006C5EF1" w:rsidP="006C5E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УТВЕРЖДЕНО:                                                       </w:t>
            </w:r>
          </w:p>
          <w:p w:rsidR="006C5EF1" w:rsidRDefault="006C5EF1" w:rsidP="006C5E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Председатель УМС </w:t>
            </w:r>
          </w:p>
          <w:p w:rsidR="006C5EF1" w:rsidRDefault="006C5EF1" w:rsidP="006C5E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C5EF1" w:rsidRDefault="006C5EF1" w:rsidP="006C5EF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М.Б. Гуров</w:t>
            </w:r>
          </w:p>
          <w:p w:rsidR="004B1DEF" w:rsidRDefault="004B1DE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A3AE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6E283A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зарубежного театра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51394F">
        <w:rPr>
          <w:rFonts w:ascii="Times New Roman" w:hAnsi="Times New Roman" w:cs="Times New Roman"/>
          <w:sz w:val="24"/>
          <w:szCs w:val="24"/>
        </w:rPr>
        <w:t>Руководство</w:t>
      </w:r>
      <w:r>
        <w:rPr>
          <w:rFonts w:ascii="Times New Roman" w:hAnsi="Times New Roman" w:cs="Times New Roman"/>
          <w:sz w:val="24"/>
          <w:szCs w:val="24"/>
        </w:rPr>
        <w:t xml:space="preserve"> любительским театром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283A" w:rsidRPr="00D967DB" w:rsidRDefault="006E283A" w:rsidP="006E283A">
      <w:pPr>
        <w:tabs>
          <w:tab w:val="right" w:leader="underscore" w:pos="8505"/>
        </w:tabs>
        <w:spacing w:after="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67DB">
        <w:rPr>
          <w:rFonts w:ascii="Times New Roman" w:hAnsi="Times New Roman" w:cs="Times New Roman"/>
          <w:sz w:val="24"/>
          <w:szCs w:val="24"/>
        </w:rPr>
        <w:t xml:space="preserve">формирование представления о роли театра в процессе становления и развития человеческой культуры; этапности происхождения </w:t>
      </w:r>
      <w:r>
        <w:rPr>
          <w:rFonts w:ascii="Times New Roman" w:hAnsi="Times New Roman" w:cs="Times New Roman"/>
          <w:sz w:val="24"/>
          <w:szCs w:val="24"/>
        </w:rPr>
        <w:t xml:space="preserve">зарубежного </w:t>
      </w:r>
      <w:r w:rsidRPr="00D967DB">
        <w:rPr>
          <w:rFonts w:ascii="Times New Roman" w:hAnsi="Times New Roman" w:cs="Times New Roman"/>
          <w:sz w:val="24"/>
          <w:szCs w:val="24"/>
        </w:rPr>
        <w:t>театрального искусства; связи театрального искусства с другими видами человеческого творчества.</w:t>
      </w:r>
    </w:p>
    <w:p w:rsidR="006E283A" w:rsidRPr="00913A2E" w:rsidRDefault="006E283A" w:rsidP="006E283A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7448A">
        <w:rPr>
          <w:rFonts w:ascii="Times New Roman" w:hAnsi="Times New Roman" w:cs="Times New Roman"/>
          <w:sz w:val="24"/>
          <w:szCs w:val="24"/>
          <w:u w:val="single"/>
        </w:rPr>
        <w:t>Задачи:</w:t>
      </w:r>
      <w:r>
        <w:rPr>
          <w:rFonts w:ascii="Times New Roman" w:hAnsi="Times New Roman" w:cs="Times New Roman"/>
          <w:sz w:val="24"/>
          <w:szCs w:val="24"/>
        </w:rPr>
        <w:t xml:space="preserve"> овладеть навыками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создания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благоприятной среды взаимодействия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 xml:space="preserve">при выполнении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профессиональных </w:t>
      </w:r>
      <w:r w:rsidRPr="00913A2E">
        <w:rPr>
          <w:rFonts w:ascii="Times New Roman" w:hAnsi="Times New Roman" w:cs="Times New Roman"/>
          <w:sz w:val="24"/>
          <w:szCs w:val="24"/>
        </w:rPr>
        <w:t>задач;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навыкам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конструктивного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взаимодействия с людьми с учетом 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A2E">
        <w:rPr>
          <w:rFonts w:ascii="Times New Roman" w:hAnsi="Times New Roman" w:cs="Times New Roman"/>
          <w:sz w:val="24"/>
          <w:szCs w:val="24"/>
        </w:rPr>
        <w:t>социокультурных особенностей; принципам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13A2E">
        <w:rPr>
          <w:rFonts w:ascii="Times New Roman" w:hAnsi="Times New Roman" w:cs="Times New Roman"/>
          <w:sz w:val="24"/>
          <w:szCs w:val="24"/>
        </w:rPr>
        <w:t xml:space="preserve"> работы современных информационных технологий для решения задач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«Руководство любительским театром»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4F2FC0" w:rsidRP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зарубежного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1-4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4F2FC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среднего образования.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Эстетика, История русского театра,</w:t>
      </w:r>
      <w:r w:rsidR="00F45A1F" w:rsidRPr="00F45A1F">
        <w:t xml:space="preserve">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8B4270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режиссуры,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декорационного искусства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B4270" w:rsidRPr="008B4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костюма,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профиль Руководство любительским театром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4F2FC0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4F2FC0" w:rsidRDefault="001C14E4" w:rsidP="004F2F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B427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8B4270" w:rsidRPr="004F2FC0" w:rsidRDefault="008B427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УК-5.2 - Находит и использует необходимую для саморазвития и взаимодействия с другими людьми информацию о </w:t>
            </w:r>
            <w:r w:rsidRPr="004F2FC0">
              <w:rPr>
                <w:sz w:val="20"/>
                <w:szCs w:val="20"/>
              </w:rPr>
              <w:lastRenderedPageBreak/>
              <w:t>культурных особенностях и традициях различных социальных групп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8B4270" w:rsidRPr="004F2FC0" w:rsidRDefault="008B4270" w:rsidP="004F2FC0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8B4270" w:rsidRPr="004F2FC0" w:rsidRDefault="008B4270" w:rsidP="004F2FC0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 конструктивные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8B4270" w:rsidRPr="004F2FC0" w:rsidRDefault="008B4270" w:rsidP="004F2FC0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  <w:tr w:rsidR="004F2FC0" w:rsidRPr="004F2FC0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ОПК1. Способен применять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полученные знания в области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культуроведения и социокультурного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проектирования в профессиональной</w:t>
            </w:r>
          </w:p>
          <w:p w:rsidR="004F2FC0" w:rsidRPr="004F2FC0" w:rsidRDefault="004F2FC0" w:rsidP="004F2FC0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4F2FC0" w:rsidRPr="004F2FC0" w:rsidRDefault="004F2FC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4F2FC0" w:rsidRPr="004F2FC0" w:rsidRDefault="004F2FC0" w:rsidP="004F2FC0">
            <w:pPr>
              <w:pStyle w:val="TableParagraph"/>
              <w:rPr>
                <w:sz w:val="20"/>
                <w:szCs w:val="20"/>
              </w:rPr>
            </w:pPr>
            <w:r w:rsidRPr="004F2FC0">
              <w:rPr>
                <w:sz w:val="20"/>
                <w:szCs w:val="20"/>
              </w:rPr>
              <w:t xml:space="preserve"> 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участвовать в исследовательских и проектных работах в профессиональной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сфере.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 xml:space="preserve"> навыками применения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исследовательских и проектных методов в профессиональной сфере; навыками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сбора, обработки, анализа и обобщения</w:t>
            </w:r>
          </w:p>
          <w:p w:rsidR="004F2FC0" w:rsidRPr="004F2FC0" w:rsidRDefault="004F2FC0" w:rsidP="004F2F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hAnsi="Times New Roman" w:cs="Times New Roman"/>
                <w:sz w:val="20"/>
                <w:szCs w:val="20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4F2FC0">
        <w:rPr>
          <w:rFonts w:ascii="Times New Roman" w:hAnsi="Times New Roman" w:cs="Times New Roman"/>
          <w:sz w:val="24"/>
          <w:szCs w:val="24"/>
          <w:lang w:eastAsia="ru-RU"/>
        </w:rPr>
        <w:t>зарубежного театра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288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B4270">
        <w:rPr>
          <w:rFonts w:ascii="Times New Roman" w:hAnsi="Times New Roman" w:cs="Times New Roman"/>
          <w:sz w:val="24"/>
          <w:szCs w:val="24"/>
        </w:rPr>
        <w:t>58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4F2FC0">
        <w:rPr>
          <w:rFonts w:ascii="Times New Roman" w:hAnsi="Times New Roman" w:cs="Times New Roman"/>
          <w:sz w:val="24"/>
          <w:szCs w:val="24"/>
        </w:rPr>
        <w:t>217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>ч. зачет</w:t>
      </w:r>
      <w:r w:rsidR="004F2FC0">
        <w:rPr>
          <w:rFonts w:ascii="Times New Roman" w:hAnsi="Times New Roman" w:cs="Times New Roman"/>
          <w:sz w:val="24"/>
          <w:szCs w:val="24"/>
        </w:rPr>
        <w:t xml:space="preserve"> в0 2 семестре</w:t>
      </w:r>
      <w:r w:rsidR="00C220FE">
        <w:rPr>
          <w:rFonts w:ascii="Times New Roman" w:hAnsi="Times New Roman" w:cs="Times New Roman"/>
          <w:sz w:val="24"/>
          <w:szCs w:val="24"/>
        </w:rPr>
        <w:t xml:space="preserve">; </w:t>
      </w:r>
      <w:r w:rsidR="004F2FC0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 xml:space="preserve">ч. экзамен в </w:t>
      </w:r>
      <w:r w:rsidR="004F2FC0">
        <w:rPr>
          <w:rFonts w:ascii="Times New Roman" w:hAnsi="Times New Roman" w:cs="Times New Roman"/>
          <w:sz w:val="24"/>
          <w:szCs w:val="24"/>
        </w:rPr>
        <w:t>4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4F2FC0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"/>
        <w:gridCol w:w="3091"/>
        <w:gridCol w:w="536"/>
        <w:gridCol w:w="598"/>
        <w:gridCol w:w="553"/>
        <w:gridCol w:w="555"/>
        <w:gridCol w:w="415"/>
        <w:gridCol w:w="563"/>
        <w:gridCol w:w="13"/>
        <w:gridCol w:w="549"/>
        <w:gridCol w:w="2022"/>
      </w:tblGrid>
      <w:tr w:rsidR="004F2FC0" w:rsidRPr="004F2FC0" w:rsidTr="004F2FC0">
        <w:trPr>
          <w:trHeight w:val="982"/>
        </w:trPr>
        <w:tc>
          <w:tcPr>
            <w:tcW w:w="240" w:type="pct"/>
            <w:vMerge w:val="restar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4" w:type="pct"/>
            <w:vMerge w:val="restar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  <w:r w:rsidRPr="004F2F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2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7" w:type="pct"/>
            <w:gridSpan w:val="6"/>
            <w:shd w:val="clear" w:color="000000" w:fill="D9D9D9"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083" w:type="pct"/>
            <w:vMerge w:val="restart"/>
            <w:shd w:val="clear" w:color="000000" w:fill="D9D9D9"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4F2FC0" w:rsidRPr="004F2FC0" w:rsidTr="004F2FC0">
        <w:trPr>
          <w:trHeight w:val="630"/>
        </w:trPr>
        <w:tc>
          <w:tcPr>
            <w:tcW w:w="240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" w:type="pct"/>
            <w:shd w:val="clear" w:color="000000" w:fill="D9D9D9"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08" w:type="pct"/>
            <w:gridSpan w:val="2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4" w:type="pct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083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405"/>
        </w:trPr>
        <w:tc>
          <w:tcPr>
            <w:tcW w:w="24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Театральное искусство 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Античности:  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Древняя Греция. Древний Рим.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4F2FC0">
        <w:trPr>
          <w:trHeight w:val="33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 западноевропейского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Средневековья.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Театральная культура эпохи Возрождения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Итальянский и  испанский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60"/>
        </w:trPr>
        <w:tc>
          <w:tcPr>
            <w:tcW w:w="24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>Английский театр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" w:type="pct"/>
            <w:gridSpan w:val="2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4" w:type="pct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b/>
                <w:bCs/>
                <w:spacing w:val="-4"/>
                <w:sz w:val="20"/>
                <w:szCs w:val="20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58 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4F2FC0">
        <w:trPr>
          <w:trHeight w:val="470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Формирование и развитие классицизма.  Пьер  Корнель,   Жан Расин</w:t>
            </w:r>
          </w:p>
        </w:tc>
        <w:tc>
          <w:tcPr>
            <w:tcW w:w="287" w:type="pct"/>
            <w:vMerge w:val="restar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4F2FC0">
        <w:trPr>
          <w:trHeight w:val="272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Мольер и комический театр XVII века. Театр «КомедиФрансез»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236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Западноевропейский театр эпохи Просвещения. Реформа комедии в Италии. Карло Гоцци</w:t>
            </w:r>
          </w:p>
        </w:tc>
        <w:tc>
          <w:tcPr>
            <w:tcW w:w="287" w:type="pct"/>
            <w:vMerge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96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эстетика Просвещения в Германии.</w:t>
            </w:r>
          </w:p>
        </w:tc>
        <w:tc>
          <w:tcPr>
            <w:tcW w:w="287" w:type="pct"/>
            <w:vMerge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4F2FC0" w:rsidRPr="004F2FC0" w:rsidTr="004F2FC0">
        <w:trPr>
          <w:trHeight w:val="229"/>
        </w:trPr>
        <w:tc>
          <w:tcPr>
            <w:tcW w:w="240" w:type="pct"/>
            <w:shd w:val="clear" w:color="000000" w:fill="FFFFFF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54" w:type="pct"/>
            <w:shd w:val="clear" w:color="auto" w:fill="auto"/>
          </w:tcPr>
          <w:p w:rsidR="004F2FC0" w:rsidRPr="004F2FC0" w:rsidRDefault="004F2FC0" w:rsidP="004F2FC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Драмы Фридриха Шиллера</w:t>
            </w:r>
          </w:p>
        </w:tc>
        <w:tc>
          <w:tcPr>
            <w:tcW w:w="287" w:type="pct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000000" w:fill="FFFFFF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000000" w:fill="FFFFFF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45"/>
        </w:trPr>
        <w:tc>
          <w:tcPr>
            <w:tcW w:w="240" w:type="pct"/>
            <w:shd w:val="clear" w:color="000000" w:fill="FFFFFF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1" w:type="pct"/>
            <w:shd w:val="clear" w:color="000000" w:fill="FFFFFF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000000" w:fill="FFFFFF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FFFFFF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Экспериментальный характер драматургии немецких романтиков</w:t>
            </w: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16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III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 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Романтизм в Англии. Джордж Гордон Байрон и Перси Биши Шелли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>Театральная культура Франции первой половины 19 в.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54" w:type="pct"/>
            <w:shd w:val="clear" w:color="auto" w:fill="auto"/>
            <w:noWrap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Натурализм и символизм в театральной культуре конца XIX века.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F2F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Общая характеристика «новой драмы». 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229"/>
        </w:trPr>
        <w:tc>
          <w:tcPr>
            <w:tcW w:w="240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Промежуточнаяаттестация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auto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5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1" w:type="pct"/>
            <w:gridSpan w:val="2"/>
            <w:shd w:val="clear" w:color="auto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88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Западноевропейский  театр в  XХ столетии: драматургия Ж. Кокто,  Жана Жироду, Жан-Поль Сартра.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 w:val="restar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16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Режиссерское и актерское искусство в  театре Бертольта Брехта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53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Драматургия  «абсурда»</w:t>
            </w:r>
          </w:p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99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Театр Западной Европыи США 2-ой половины   ХХ века.Режиссерское и актерское искусство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31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Современное состояние театрального искусства.</w:t>
            </w:r>
          </w:p>
        </w:tc>
        <w:tc>
          <w:tcPr>
            <w:tcW w:w="287" w:type="pct"/>
            <w:vMerge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120"/>
        </w:trPr>
        <w:tc>
          <w:tcPr>
            <w:tcW w:w="240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287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auto" w:fill="auto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4F2FC0" w:rsidRPr="004F2FC0" w:rsidTr="004F2FC0">
        <w:trPr>
          <w:trHeight w:val="315"/>
        </w:trPr>
        <w:tc>
          <w:tcPr>
            <w:tcW w:w="240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4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97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1" w:type="pct"/>
            <w:shd w:val="clear" w:color="000000" w:fill="D9D9D9"/>
            <w:noWrap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3" w:type="pct"/>
            <w:shd w:val="clear" w:color="000000" w:fill="D9D9D9"/>
            <w:noWrap/>
            <w:vAlign w:val="bottom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F2FC0" w:rsidRPr="004F2FC0" w:rsidTr="004F2FC0">
        <w:trPr>
          <w:trHeight w:val="690"/>
        </w:trPr>
        <w:tc>
          <w:tcPr>
            <w:tcW w:w="240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4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287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288</w:t>
            </w:r>
          </w:p>
        </w:tc>
        <w:tc>
          <w:tcPr>
            <w:tcW w:w="297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22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301" w:type="pct"/>
            <w:shd w:val="clear" w:color="000000" w:fill="D9D9D9"/>
            <w:noWrap/>
            <w:vAlign w:val="center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21</w:t>
            </w: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1" w:type="pct"/>
            <w:gridSpan w:val="2"/>
            <w:shd w:val="clear" w:color="000000" w:fill="D9D9D9"/>
            <w:vAlign w:val="center"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83" w:type="pct"/>
            <w:shd w:val="clear" w:color="000000" w:fill="D9D9D9"/>
            <w:noWrap/>
            <w:vAlign w:val="bottom"/>
            <w:hideMark/>
          </w:tcPr>
          <w:p w:rsidR="004F2FC0" w:rsidRPr="004F2FC0" w:rsidRDefault="004F2FC0" w:rsidP="004F2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F2F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античности. Театральные формы средневековья.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эпохи Возрождения. Французский классицизм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 древней Греции. Мифология и драматургия. Устройство театра. Театральные состязания.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трагедия. Эсхил. Софокл. Еврипид. Проблематика трагедий. Эволюция проблематики от Эсхила к Еврипиду.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Аристофан. Менандр. Особенности комедий.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Римский театр. Проблематика драматургии древнего Рима. Трагедии.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Ливий Андроник. Сенека.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комедиография. Плавт. Теренций.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Эстетический идеал эпохи средних веков. Особенности эпохи. Художественная доминанта эпохи.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Театральные формы средневековья. Литургическая драма и ее эволюция в мистерию. Школьный театр средневековья.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жанры средневековья – миракль, пастораль, моралите, фарс.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Средневековые гистрионы и их роль в мировом театральном процессе.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Эпоха Возрождения. Эстетический идеал эпохи. Особенности развития европейских стран в эпоху Возрождения.                                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классицизм. Драматургия (Корнель. Расин. Мольер). Актерское искусство.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драматургия. Проблематика греческой трагедии и ее эволюция от Эсхила к Еврипиду.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Комедиография древней Греции и ее особенности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организация театральных представлений.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 Эстетический идеал античности.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Проблематика драматургии древнего Рима. Трагедии.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Ливий Андроник. Сенека. Комедиография в древнем Риме.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Актерское искусство и устройство театральных зрелищ.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античного театра. Значение античного театра в мировом театральном процессе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Христианское мировоззрение и эстетический идеал эпохи. Литургическая драма и ее эволюция в мистерию. Школьный театр средневековья. Театральные жанры средневековья – миракль, пастораль, моралите, фарс. Роль гистрионов в мировом театральном процессе.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 эпохи Возрождения.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Французский классицизм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 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Гуманистический идеал эпохи Возрождения. Гуманисты.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Итальянское Возрождение и итальянский театр Ренессанса. Две тенденции развития театра. «Ученая комедия» и комедия дель арте. Маски, сюжеты. Актерское искусство. Организация спектаклей.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«Золотой век» испанского театра Возрождения. Сервантес и его интермедии. Лопе де Вега и его драмы и комедии. Особенности пьес. Тирсо де Молина и Кальдерон как представители драматургии барокко. Актерское искусство и сценография. Организация спектаклей.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Английское Возрождение. Университетские умы и английский театр до Шекспира. Творчество Шекспира (три периода) и театр его времени. Трагедии. Комедии. Хроники. Актерское искусство и сценография. Английский театр после Шекспира.</w:t>
      </w:r>
    </w:p>
    <w:p w:rsidR="00D579D9" w:rsidRPr="00D579D9" w:rsidRDefault="00D579D9" w:rsidP="00D579D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классицизма во Франции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 как художественного направления. Драматургия классицизма (Корнель, Расин, Мольер). Комический театр Мольера. Актерское искусство классицизма. Театральная программа Мольера.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Философия и эстетика эпохи Просвещения. Просветители (Джон Локк, Вольтер, Дидро). Английский театр Просвещения. Театральная реформа. Драматургия, актерское искусство. Дэвид Гаррик – великий английский актер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 и реформатор английского театра. Дискуссия об искусстве актера.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Французские просветители и французский театр. Эволюция классицизма. Драматургия Вольтера и Дидро. Актерское искусство. Работа Дидро «Парадокс об актере».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Реформирование итальянской комедии дель арте. К. Гольдони. К. Гоцци.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просветители (Джон Локк, Вольтер, Дидро) и выработка просветительской доктрины. Театр как главный просветительско-воспитательный  институт в обществе и его задачи. Театральная реформа в английском театре. Новые жанры в драматургии и обновление актерского искусства. Дэвид Гаррик. Дискуссия об искусстве актера.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Обновление классицизма в театральном искусстве Франции. Исторические трагедии Вольтера. Мещанские драмы Дидро. Театр КомедиФрансез в период Великой французской революции. Актерское искусство (А. Лекен, Ж.Тальиа). «Парадокс об актёре» Дидро.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К. Гольдони и задачи Просвещения в Италии. Реформирование комедии дель арте как попытка обновления и оздоровления итальянской национальной комедийной традиции.  «Фьябы» К. Гоцци. Сущность спора Гольдони и Гоцци </w:t>
      </w:r>
    </w:p>
    <w:p w:rsidR="00D579D9" w:rsidRPr="00D579D9" w:rsidRDefault="00D579D9" w:rsidP="00D579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tabs>
          <w:tab w:val="num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Реформирование актерского искусства в </w:t>
      </w:r>
      <w:r w:rsidRPr="00D579D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веке </w:t>
      </w:r>
    </w:p>
    <w:p w:rsidR="00D579D9" w:rsidRPr="00D579D9" w:rsidRDefault="00D579D9" w:rsidP="00D579D9">
      <w:pPr>
        <w:tabs>
          <w:tab w:val="num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Дэвид Гаррик как реформатор спектакля в английском театре.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 о «чувствительном»  в английском театре актере и ее результаты.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Актерское искусство Франции и французские дискуссии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Рамон де Сент-Альбин и его работы об искусстве актера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Дидро «Парадокс об актере» как подведение итогов дискуссии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9D9" w:rsidRP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Реформа Итальянского театра и ее сложности </w:t>
      </w:r>
    </w:p>
    <w:p w:rsid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Объективные причины необходимости театральной реформы.</w:t>
      </w:r>
    </w:p>
    <w:p w:rsidR="00D579D9" w:rsidRPr="00D579D9" w:rsidRDefault="00D579D9" w:rsidP="00D579D9">
      <w:pPr>
        <w:tabs>
          <w:tab w:val="num" w:pos="1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Причины конфликта просветительских идей и повседневной жизни страны и жизни театра        </w:t>
      </w:r>
    </w:p>
    <w:p w:rsidR="00D579D9" w:rsidRPr="00D579D9" w:rsidRDefault="00D579D9" w:rsidP="00D579D9">
      <w:pPr>
        <w:tabs>
          <w:tab w:val="left" w:pos="2786"/>
        </w:tabs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0102" w:rsidRDefault="00A10102" w:rsidP="00A1010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«История зарубежного театра»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внеаудиторные контрольные работы;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D579D9" w:rsidRPr="00D579D9" w:rsidRDefault="00D579D9" w:rsidP="00D579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579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579D9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579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ОПК1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10102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УК5</w:t>
            </w:r>
            <w:r w:rsidR="00D579D9">
              <w:rPr>
                <w:rFonts w:ascii="Times New Roman" w:hAnsi="Times New Roman" w:cs="Times New Roman"/>
                <w:sz w:val="24"/>
                <w:szCs w:val="24"/>
              </w:rPr>
              <w:t>; ОПК1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E038DF" w:rsidRPr="00E038DF" w:rsidRDefault="00E038DF" w:rsidP="00E038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 тематика контрольных работ</w:t>
      </w:r>
    </w:p>
    <w:p w:rsidR="00E038DF" w:rsidRPr="00E038DF" w:rsidRDefault="00E038DF" w:rsidP="00E038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Темы   работ формируются на основе изучаемого в 1-м семестре материала с учетом особенностей будущей профессиональной деятельности студента. Важным моментом является самостоятельной  выбор студентом именно той темы, которая его интересует. Манера  изложения материала тоже может быть свободной, приближающейся по форме к эссе. Абсолютно неприемлемо  формальное переписывание уже существующих работ, повторение чужих мыслей. Прежде всего, оценивается личное видение темы, стремление осветить её непредвзято, ярко, исходя из собственного видения её особенностей. Студент может предложить и  собственную тему, согласовав её с преподавателем. Приветствуются разного рода приложения, помогающие студенту более образно отразить собственное  понимание темы: рисунки, репродукции, фотографии, музыкальные фрагменты и т.д.</w:t>
      </w:r>
    </w:p>
    <w:p w:rsidR="00E038DF" w:rsidRPr="00E038DF" w:rsidRDefault="00E038DF" w:rsidP="00E038D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Софокла.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(героини) трагедий Еврипида.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Женские образы в комедиях Плавта.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молодых героев в комедиях Теренция.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Эволюция проблематики греческой трагедии от Эсхила к Еврипиду.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Комедиография в древней Греции и древнем Риме.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Условность античного театра (костюм, маска, котурны, театральная техника, условность цвета и т. д.) и её влияние на развитие сценической выразительности.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Осмысление практики греческого театра в трудах Платона и Аристотеля.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Концепция Платона об идеальном государстве и месте в нём искусства.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Критика Аристотелем концепции Платона. 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Искусство и действительность.  Художественная правда.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Классификация искусств по Аристотелю.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трагедии Аристотеля.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Проблема познавательной и воспитательной роли искусства в обществе. Творческий процесс.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Церковный театр и его эволюция от литургической драмы к мистерии. Идейная противоречивость мистерий.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Жанры моралите и фарс; их носители и значение этих жанров в истории развития театра.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эпохи гуманизма и ее эстетический идеал.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Два направления в развитии итальянской театральной культуры. Комедия Дель Арте и ее мировое значение.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Развитие европейского театра эпохи Возрождения от классики к барокко на примерах испанского и английского театров.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Приемы комедии дель арте и современные школы актерской игры.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героинь комедий Лопе де Вега (на примере двух-трех образов).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образов в трагедии Лопе де Вега «Овечий источник».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комедий испанского барокко: Кальдерон «Дама-неведимка».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Героини   комедий испанского барокко: Тирсо де Молина «Дон Хиль – зеленые штаны».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Философские драмы Кальдерона и их герои.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драматургии К. Марло.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первого плана в комедиях Шекспира.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Второстепенные персонажи в комедиях Шекспира.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«Гамлете».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героев в шекспировском «Короле Лире».</w:t>
      </w:r>
    </w:p>
    <w:p w:rsidR="00E038DF" w:rsidRP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Интерпретации образов главных героев в трагедии Шекспира «Ромео и Джульетта».</w:t>
      </w:r>
    </w:p>
    <w:p w:rsidR="00E038DF" w:rsidRDefault="00E038DF" w:rsidP="00474E40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Образы шекспировских «злодеев» (Ричард III, Яго) и возможности их сценического воплощения.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вопросы к зачету 2 семестра и экзамену 4 семестра.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</w:t>
      </w:r>
    </w:p>
    <w:p w:rsidR="00E038DF" w:rsidRPr="00E038DF" w:rsidRDefault="00E038DF" w:rsidP="00474E40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Мифология и драматургия в театре древней Греции. Проблематика драматургии.</w:t>
      </w:r>
    </w:p>
    <w:p w:rsidR="00E038DF" w:rsidRPr="00E038DF" w:rsidRDefault="00E038DF" w:rsidP="00474E4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«аристократическая»  линия развития театра (Ариосто.  Бруно. Макиавелли).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</w:t>
      </w:r>
    </w:p>
    <w:p w:rsidR="00E038DF" w:rsidRPr="00E038DF" w:rsidRDefault="00E038DF" w:rsidP="00474E40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проблематики трагедии в Греции от Эсхила к Еврипиду.</w:t>
      </w:r>
    </w:p>
    <w:p w:rsidR="00E038DF" w:rsidRPr="00E038DF" w:rsidRDefault="00E038DF" w:rsidP="00474E4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дель арте и ее особенности по сравнению с «ученой» комедией.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3</w:t>
      </w:r>
    </w:p>
    <w:p w:rsidR="00E038DF" w:rsidRPr="00E038DF" w:rsidRDefault="00E038DF" w:rsidP="00474E4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Греческая комедия. Проблематика комедий Аристофана.</w:t>
      </w:r>
    </w:p>
    <w:p w:rsidR="00E038DF" w:rsidRPr="00E038DF" w:rsidRDefault="00E038DF" w:rsidP="00474E4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 комедии дель арте северных провинций. Южный квартет масок комедии дель арте.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4</w:t>
      </w:r>
    </w:p>
    <w:p w:rsidR="00E038DF" w:rsidRPr="00E038DF" w:rsidRDefault="00E038DF" w:rsidP="00474E4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дель арте.    </w:t>
      </w:r>
    </w:p>
    <w:p w:rsidR="00E038DF" w:rsidRPr="00E038DF" w:rsidRDefault="00E038DF" w:rsidP="00474E40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 – комедиограф периода эллинизма.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5</w:t>
      </w:r>
    </w:p>
    <w:p w:rsidR="00E038DF" w:rsidRPr="00E038DF" w:rsidRDefault="00E038DF" w:rsidP="00474E40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Мировое значение комедии дель арте.</w:t>
      </w:r>
    </w:p>
    <w:p w:rsidR="00E038DF" w:rsidRPr="00E038DF" w:rsidRDefault="00E038DF" w:rsidP="00474E40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6</w:t>
      </w:r>
    </w:p>
    <w:p w:rsidR="00E038DF" w:rsidRPr="00E038DF" w:rsidRDefault="00E038DF" w:rsidP="00E038DF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1. Эстетическая сущность испанского театра «золотого века» (проблематика, жанры, внешнее оформление).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Устройство греческого театра. Театральные состязания.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7</w:t>
      </w:r>
    </w:p>
    <w:p w:rsidR="00E038DF" w:rsidRPr="00E038DF" w:rsidRDefault="00E038DF" w:rsidP="00474E40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E038DF" w:rsidRPr="00E038DF" w:rsidRDefault="00E038DF" w:rsidP="00474E40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Условность как стилистика представления в греческом театре: маска, котурны, цвет и пр.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8</w:t>
      </w:r>
    </w:p>
    <w:p w:rsidR="00E038DF" w:rsidRPr="00E038DF" w:rsidRDefault="00E038DF" w:rsidP="00474E40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Проблематика драматургии древнего Рима. Ливий Андроник. Сенека.</w:t>
      </w:r>
    </w:p>
    <w:p w:rsidR="00E038DF" w:rsidRPr="00E038DF" w:rsidRDefault="00E038DF" w:rsidP="00474E40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драма Лопе де Веги и ее значение в развитии испанского и мирового театра.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9</w:t>
      </w:r>
    </w:p>
    <w:p w:rsidR="00E038DF" w:rsidRPr="00E038DF" w:rsidRDefault="00E038DF" w:rsidP="00474E4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Римская комедиография. Плавт. Теренций.</w:t>
      </w:r>
    </w:p>
    <w:p w:rsidR="00E038DF" w:rsidRPr="00E038DF" w:rsidRDefault="00E038DF" w:rsidP="00474E40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Лопе де Веги (на примерах двух-трех комедий).  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10</w:t>
      </w:r>
    </w:p>
    <w:p w:rsidR="00E038DF" w:rsidRPr="00E038DF" w:rsidRDefault="00E038DF" w:rsidP="00474E40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театральных представлений в древней Греции и Риме.</w:t>
      </w:r>
    </w:p>
    <w:p w:rsidR="00E038DF" w:rsidRPr="00E038DF" w:rsidRDefault="00E038DF" w:rsidP="00474E40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11</w:t>
      </w:r>
    </w:p>
    <w:p w:rsidR="00E038DF" w:rsidRPr="00E038DF" w:rsidRDefault="00E038DF" w:rsidP="00474E40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устройства римского театра.</w:t>
      </w:r>
    </w:p>
    <w:p w:rsidR="00E038DF" w:rsidRPr="00E038DF" w:rsidRDefault="00E038DF" w:rsidP="00474E40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«Университетские умы» в английском театре Возрождения и их роль в становлении  театра.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12</w:t>
      </w:r>
    </w:p>
    <w:p w:rsidR="00E038DF" w:rsidRPr="00E038DF" w:rsidRDefault="00E038DF" w:rsidP="00474E40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 театр в Англии (драматургия, репертуар, актерское искусство).</w:t>
      </w:r>
    </w:p>
    <w:p w:rsidR="00E038DF" w:rsidRPr="00E038DF" w:rsidRDefault="00E038DF" w:rsidP="00474E40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Осмысление театральной практики в трудах Платона и Аристотеля.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13</w:t>
      </w:r>
    </w:p>
    <w:p w:rsidR="00E038DF" w:rsidRPr="00E038DF" w:rsidRDefault="00E038DF" w:rsidP="00474E4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E038DF" w:rsidRPr="00E038DF" w:rsidRDefault="00E038DF" w:rsidP="00474E40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Эстетический идеал античности и его эволюция в средние века и далее к Ренессансу.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14</w:t>
      </w:r>
    </w:p>
    <w:p w:rsidR="00E038DF" w:rsidRPr="00E038DF" w:rsidRDefault="00E038DF" w:rsidP="00474E40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Особые черты эпохи средних веков.</w:t>
      </w:r>
    </w:p>
    <w:p w:rsidR="00E038DF" w:rsidRPr="00E038DF" w:rsidRDefault="00E038DF" w:rsidP="00474E40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15</w:t>
      </w:r>
    </w:p>
    <w:p w:rsidR="00E038DF" w:rsidRPr="00E038DF" w:rsidRDefault="00E038DF" w:rsidP="00474E40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E038DF" w:rsidRPr="00E038DF" w:rsidRDefault="00E038DF" w:rsidP="00474E40">
      <w:pPr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доминанта средневековья.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16</w:t>
      </w:r>
    </w:p>
    <w:p w:rsidR="00E038DF" w:rsidRPr="00E038DF" w:rsidRDefault="00E038DF" w:rsidP="00474E40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формы средневековья. Литургическая драма и ее значение.</w:t>
      </w:r>
    </w:p>
    <w:p w:rsidR="00E038DF" w:rsidRPr="00E038DF" w:rsidRDefault="00E038DF" w:rsidP="00474E40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17</w:t>
      </w:r>
    </w:p>
    <w:p w:rsidR="00E038DF" w:rsidRPr="00E038DF" w:rsidRDefault="00E038DF" w:rsidP="00474E40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Французская театральная культура конца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E038DF" w:rsidRPr="00E038DF" w:rsidRDefault="00E038DF" w:rsidP="00474E40">
      <w:pPr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литургической драмы в мистерию.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18</w:t>
      </w:r>
    </w:p>
    <w:p w:rsidR="00E038DF" w:rsidRPr="00E038DF" w:rsidRDefault="00E038DF" w:rsidP="00474E4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Фарс как театральный жанр и его место в театральном процессе.</w:t>
      </w:r>
    </w:p>
    <w:p w:rsidR="00E038DF" w:rsidRPr="00E038DF" w:rsidRDefault="00E038DF" w:rsidP="00474E40">
      <w:pPr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19</w:t>
      </w:r>
    </w:p>
    <w:p w:rsidR="00E038DF" w:rsidRPr="00E038DF" w:rsidRDefault="00E038DF" w:rsidP="00474E40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 трагедии Пьера  Корнеля и Жана Расина.</w:t>
      </w:r>
    </w:p>
    <w:p w:rsidR="00E038DF" w:rsidRPr="00E038DF" w:rsidRDefault="00E038DF" w:rsidP="00474E40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Школьный театр средневековья и его значение в театральном процессе.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20</w:t>
      </w:r>
    </w:p>
    <w:p w:rsidR="00E038DF" w:rsidRPr="00E038DF" w:rsidRDefault="00E038DF" w:rsidP="00474E4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Мольера.</w:t>
      </w:r>
    </w:p>
    <w:p w:rsidR="00E038DF" w:rsidRPr="00E038DF" w:rsidRDefault="00E038DF" w:rsidP="00474E40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Европейские гистрионы и их роль в мировом театральном процессе.</w:t>
      </w:r>
    </w:p>
    <w:p w:rsidR="00E038DF" w:rsidRPr="00E038DF" w:rsidRDefault="00E038DF" w:rsidP="00E038D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Билет 21</w:t>
      </w:r>
    </w:p>
    <w:p w:rsidR="00E038DF" w:rsidRPr="00E038DF" w:rsidRDefault="00E038DF" w:rsidP="00474E40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Мольера.</w:t>
      </w:r>
    </w:p>
    <w:p w:rsidR="00E038DF" w:rsidRPr="00E038DF" w:rsidRDefault="00E038DF" w:rsidP="00E038DF">
      <w:pPr>
        <w:spacing w:after="0" w:line="240" w:lineRule="auto"/>
        <w:ind w:left="2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 Театральные жанры средневековья – миракль, пастораль, моралите.</w:t>
      </w:r>
    </w:p>
    <w:p w:rsidR="00E038DF" w:rsidRPr="00E038DF" w:rsidRDefault="00E038DF" w:rsidP="00E0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1 / Р. Е. Маркин ; Моск. гос. ун-т культуры и искусств, Рязан. ин-т (фил.). - Рязань :Рязан. ин-т (фил.) МГУКИ, 2014. - 199 с. - Библиогр.: с. 196-197.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Маркин, Р. Е.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Истоки режиссерской мысли [Электронный ресурс] : хрестоматия для студентов вузов : в 2 ч. Ч. 2 / Р. Е. Маркин ; Моск. гос. ун-т культуры и искусств, Рязан. ин-т (фил.). - Рязань :Рязан. ин-т (фил.) МГУКИ, 2014. - 155 с. - Библиогр.: с. 151-152. - б. ц.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Мокульский, Стефан Стефанович (1896-1960).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История западноевропейского театра [Электронный ресурс] : [учеб.пособие] / Стефан Стефанович ; С. С. Мокульский. - Москва : """Лань"", ""Планета музыки""", 2011. - 719, [1] с., XXXII с. ил. : ил. ; 24. - (Мир культуры, истории и философии). - Библиогр.: с. 307-318, 693-706. - Указ.имен: с. 707-717. - ISBN 978-5-91938-030-6. - ISBN 978-5-8114-1226-6.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Гвоздев, Алексей Александрович.</w:t>
      </w:r>
    </w:p>
    <w:p w:rsidR="00051C20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Западноевропейский театр на рубеже XIX и XX столетий [Электронный ресурс] : [учеб.пособие] / Алексей Александрович ; А.А. Гвоздев. - Москва : Планета музыки, 2012. - 413, [2] с., XXIV c. ил., портр. ; 21. - (Мир культуры, истории и философии). - Библиогр.: с. 401-406 и в примеч. - Имен.указ. в конце кн. - ISBN 978-5-91938-052-8 (ПЛАНЕТА МУЗЫКИ). - ISBN 978-5-8114-1323-2 (Лань). </w:t>
      </w:r>
      <w:r w:rsidR="00051C20" w:rsidRPr="00E038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Дополнительная литература</w:t>
      </w:r>
    </w:p>
    <w:p w:rsidR="00051C20" w:rsidRDefault="00051C20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Юренев, Р. Н.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Краткая история киноискусства / Р. Н. Юренев. - М. : Академия, 1997. - 286, [2] с.</w:t>
      </w:r>
    </w:p>
    <w:p w:rsidR="00E038DF" w:rsidRDefault="00E038DF" w:rsidP="00051C2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литература: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  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Иллюстрированная история мирового театра: Пер. с англ. / под ред. Дж. Р. Брауна. - М.: БМММ АО, 1999. - 581, [1] с.: ил. - ISBN 5-88353-045-1: 512-.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Театр: энциклопедия. - М.: ОЛМА-ПРЕСС, 2002. - 318, [1] с.: ил. - Загл.тит.л.: Энциклопедия. Театр. - ISBN 5-94849-106-4: 220-.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Смолина, К.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Сто великих театров мира / К. А. Смолина. - М. : Вече, 2004. - 479с : ил. - (Сто великих...). - ISBN 5-7838-0929-2 : 70-.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Западноевропейский театр от эпохи Возрождения до рубежа ХIХ-ХХ вв. : Очерки / Рос.гос. гуманит. ун-т ; Отв. ред. М. Ю. Давыдова. - М. : РГГУ, 2001. - 435, [1] с. - ISBN 5-7281-0408-8 : 113-.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Проскурникова, Т. Б.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Франции. Судьбы и образы : очерки истории французского театра второй половины ХХ века / Т. Б. Проскурникова ; М-во культуры РФ; Рос. Акад. наук. - СПб. : Алетейя, 2002. - 471с. : ил. - (Gallicinium). - ISBN 5-89329-381-9 : 210-.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Аникст, А. А.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Театр эпохи Шекспира : учеб.пособие для вузов / А. А. Аникст. - 2-е изд. ; испр. - М. : Дрофа, 2006. - 287,[1]с. : ил. - ISBN 5-358-01292-3 : 350-46.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4 : Театр стран Европы и США новейшего времени (1945-1985) / под ред. А. Г. Образцовой, К. А. Гладышевой, Л. П. Солнцевой. - М. : Просвещение, 1987. - 430, [1] с. - ISBN 4309000000-575 : 1-30-.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после 1945 года. Ч. 3 / под ред. Г.Т. Бояджева, А.Г. Образцовой, Б.И. Ростоцкого. - М. : Просвещение, 1977. - 318, [1] с. : ил. - ISBN 60602-755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 2 : Театр Западной Европы Х1Х - начала ХХ века, 1789 - 1917 / под ред. Г. Н. Бояджиева, А. Г. Образцовой, А. А. Якубовского. - Изд. 2-е ;перераб. и доп. - М. : Просвещение, 1984. - 271, [1] с. - ISBN 4309022100-769 : 1-00-.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учеб.пособие. Ч.1 : Театр Западной Европы от Античности до Просвещения / под ред. Г. Н. Бояджиева, А. Г. Образцовой. - Изд. 2-е ;перераб. и доп. - М. : Просвещение, 1981. - 335, [1] с. - ISBN 60602-397 : 1-10-.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 : в 4 ч. : учеб.пособие. Ч. 3 : Театр Западной Европы и США (1917-1945) / под ред. Г. И. Бояджиева, А. Г. Образцовой, Е. В. Кочетовой. - М. : Просвещение, 1986. - 254, [1] с. - ISBN 4309000000-208 : 0-90-.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Западной Европы. Ч. 1 / под ред. Г.Т. Бояджева. - М. : Просвещение, 1971. - 359,[1]с. : ил. - 0-93-.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зарубежного театра. Театр Европы и США Х1Х-ХХ вв. : учеб.пособие : Ч. 2 / под ред. Г.Н. Бояджиева. - М. : Просвещение, 1972. - 327,[1]с. - 0-88-.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Бояджиев, Г. Н.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От Софокла до Брехта за сорок театральных вечеров / Г. Н. Бояджиев ; [ГИТИС]. - М. : ГИТИС, 2009. - 418, [1] с. - ("ГИТИС" - студентам. Учебники. Учебные пособия). - Библиогр.: с. 412-416. - ISBN 978-5-91328-046-2 : 631-40. 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Головня, В. В.</w:t>
      </w:r>
    </w:p>
    <w:p w:rsidR="00E038DF" w:rsidRPr="00E038DF" w:rsidRDefault="00E038DF" w:rsidP="00E038D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История античного театра [Текст] : учеб.пособие для вузов / В. В. Головня ; [под ред. С. С. Аверинцева]. - М. : Искусство, 1972. - 399 с. : ил. - 1-38.</w:t>
      </w:r>
    </w:p>
    <w:p w:rsidR="00051C20" w:rsidRPr="00E038DF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E038D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6C5EF1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6C5EF1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6C5EF1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6C5EF1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самостоятельной работы</w:t>
      </w: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Прочитать пьесы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Эсхил «Прометей прикованный», «Персы»</w:t>
      </w:r>
    </w:p>
    <w:p w:rsidR="00E038DF" w:rsidRPr="00E038DF" w:rsidRDefault="00E038DF" w:rsidP="00E038DF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Софокл «Эдип-царь», Эдип в Колоне», «Антигога»  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Еврипид «Медея», «Ипполит», Андромаха»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Аристофан «Лисистрата», «Лягушки», «Всадники»,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Менандр «Брюзга, «Льстец», «Третейский суд»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Плавт  «Амфитрион», «Клад», «Хвастливый воин»</w:t>
      </w: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Теренций  «Братья», «Свекровь» </w:t>
      </w: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 раскрыть темы:</w:t>
      </w:r>
    </w:p>
    <w:p w:rsidR="00E038DF" w:rsidRPr="00E038DF" w:rsidRDefault="00E038DF" w:rsidP="00E038DF">
      <w:pPr>
        <w:spacing w:after="0" w:line="240" w:lineRule="auto"/>
        <w:ind w:firstLine="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Европейский театр эпохи 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вв.</w:t>
      </w:r>
    </w:p>
    <w:p w:rsidR="00E038DF" w:rsidRPr="00E038DF" w:rsidRDefault="00E038DF" w:rsidP="00E038DF">
      <w:pPr>
        <w:spacing w:after="0" w:line="240" w:lineRule="auto"/>
        <w:ind w:left="708" w:firstLine="37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Итальянские гуманисты и «аристократическая»  линия развития театра (Ариосто.  Бруно. Макиавелли).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Комедия дель арте и ее особенности по сравнению с «ученой» комедией.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Маски комедии дель арте северных провинций.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Южный квартет масок комедии дель арте.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Сюжеты спектаклей и особенности представлений комедии дель арте.    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Эстетическая сущность испанского театра «золотого века» (проблематика, жанры, внешнее оформление).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Мигель де Сервантес Сааведра и его роль в становлении испанского театра Возрождения.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Героическая драма Лопе де Веги и ее значение в развитии испанского и мирового театра.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«Драмы чести» в испанском театре и их значение в социально-культурном становлении страны в процессе Реконкисты (Сервантес, Лопе де Вега, Тирсо де Молина, Кальдерон).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комедий Лопе де Веги (на примерах двух-трех комедий).  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Пролог в театральном спектакле, его значение и эволюция от античности к эпохе Возрождения.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«Университетские умы» в английском театре Возрождения и их роль в становлении  театра.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Дошекспировский театр в Англии (драматургия, репертуар, актерское искусство).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комедия и ее особенности (на примерах двух-трех комедий).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Шекспировская трагедия и ее особенности (на примере хроник Шекспира)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«Гамлет», «Отелло» и «Король Лир» как трилогия (по определению Г.Н. Бояджиева).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Шекспир об искусстве актера.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Английский театр после Шекспира.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Французский театр конца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начала </w:t>
      </w:r>
      <w:r w:rsidRPr="00E038D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вв. и гуманистические тенденции в художественной культуре.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Рождение классицизма как нормативного художественного направления и его постулаты (драматургия, актерское искусство). Трагедии Пьера  Корнеля.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Классицистские трагедии Жана Расина.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Комический театр Ж.-Б. Мольера</w:t>
      </w:r>
    </w:p>
    <w:p w:rsidR="00E038DF" w:rsidRPr="00E038DF" w:rsidRDefault="00E038DF" w:rsidP="00474E4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38D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Театральная программа Мольера</w:t>
      </w:r>
    </w:p>
    <w:p w:rsidR="00E038DF" w:rsidRPr="00F76AF6" w:rsidRDefault="00E038DF" w:rsidP="00E038DF">
      <w:pPr>
        <w:spacing w:after="0" w:line="240" w:lineRule="auto"/>
        <w:ind w:firstLine="37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рекомендации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Наметьте план. Во Введении обоснуйте актуальность изучения темы. Основную часть отобразите пунктами логически развивающегося содержания по раскрытию темы (2 – 3 пункта). В Заключении сделайте выводы из Вашего изучения.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качестве источников используйте прежде всего </w:t>
      </w:r>
      <w:r w:rsidRPr="00F76A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учебную</w:t>
      </w: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литературу; дополнительная литература помогает в том случае, если в учебной литературе выбранная Вами тема освещена не полно.</w:t>
      </w:r>
    </w:p>
    <w:p w:rsidR="00E038DF" w:rsidRPr="00F76AF6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F6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работы укажите источники, которыми пользовались, грамотно составив этот список  (См. пример списка литературы, данного к выполнению контрольных работ: алфавитный порядок, точное название источника, выходные данные: город, издательство, год издания)</w:t>
      </w:r>
    </w:p>
    <w:p w:rsidR="00E038DF" w:rsidRPr="00E038DF" w:rsidRDefault="00E038DF" w:rsidP="00E038DF">
      <w:pPr>
        <w:spacing w:after="0" w:line="240" w:lineRule="auto"/>
        <w:ind w:firstLine="37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38DF" w:rsidRPr="00E038DF" w:rsidRDefault="00E038DF" w:rsidP="00E038DF">
      <w:pPr>
        <w:spacing w:after="0" w:line="240" w:lineRule="auto"/>
        <w:ind w:left="708" w:firstLine="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9373" w:type="dxa"/>
        <w:tblInd w:w="-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6771"/>
      </w:tblGrid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Вид учебных занятий по дисциплине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8DF" w:rsidRPr="00E038DF" w:rsidRDefault="00E038DF" w:rsidP="00E038DF">
            <w:pPr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лекционного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доской, проекционным обору</w:t>
            </w: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softHyphen/>
              <w:t>дованием или компьютером с экраном большой диагонали и сенсорным управлением.</w:t>
            </w:r>
          </w:p>
        </w:tc>
      </w:tr>
      <w:tr w:rsidR="00E038DF" w:rsidRPr="00E038DF" w:rsidTr="00367F9A">
        <w:trPr>
          <w:trHeight w:val="240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Занятия семинарского типа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аудитория, оснащенная учебной доской</w:t>
            </w:r>
          </w:p>
        </w:tc>
      </w:tr>
      <w:tr w:rsidR="00E038DF" w:rsidRPr="00E038DF" w:rsidTr="00367F9A">
        <w:trPr>
          <w:trHeight w:val="85"/>
        </w:trPr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Самостоятельная работа студентов</w:t>
            </w:r>
          </w:p>
        </w:tc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8DF" w:rsidRPr="00E038DF" w:rsidRDefault="00E038DF" w:rsidP="00E038DF">
            <w:pPr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</w:pPr>
            <w:r w:rsidRPr="00E038DF">
              <w:rPr>
                <w:rFonts w:ascii="Times New Roman" w:eastAsia="Times New Roman" w:hAnsi="Times New Roman" w:cs="Times New Roman"/>
                <w:sz w:val="24"/>
                <w:szCs w:val="28"/>
                <w:lang w:eastAsia="zh-CN"/>
              </w:rPr>
              <w:t>Научно-техническая библиотека, корпус 3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474E4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Руководство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любительск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им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театр</w:t>
      </w:r>
      <w:r w:rsidR="0033330C">
        <w:rPr>
          <w:rFonts w:ascii="Times New Roman" w:eastAsia="Times New Roman" w:hAnsi="Times New Roman" w:cs="Times New Roman"/>
          <w:sz w:val="24"/>
          <w:szCs w:val="24"/>
          <w:lang w:eastAsia="zh-CN"/>
        </w:rPr>
        <w:t>ом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E038DF">
        <w:rPr>
          <w:rFonts w:ascii="Times New Roman" w:eastAsia="Times New Roman" w:hAnsi="Times New Roman" w:cs="Times New Roman"/>
          <w:sz w:val="24"/>
          <w:szCs w:val="24"/>
          <w:lang w:eastAsia="zh-CN"/>
        </w:rPr>
        <w:t>Петрова О.Г.</w:t>
      </w:r>
      <w:bookmarkStart w:id="1" w:name="_GoBack"/>
      <w:bookmarkEnd w:id="1"/>
    </w:p>
    <w:sectPr w:rsidR="000A7FCC" w:rsidRPr="000A7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E40" w:rsidRDefault="00474E40">
      <w:pPr>
        <w:spacing w:after="0" w:line="240" w:lineRule="auto"/>
      </w:pPr>
      <w:r>
        <w:separator/>
      </w:r>
    </w:p>
  </w:endnote>
  <w:endnote w:type="continuationSeparator" w:id="0">
    <w:p w:rsidR="00474E40" w:rsidRDefault="00474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E40" w:rsidRDefault="00474E40">
      <w:pPr>
        <w:spacing w:after="0" w:line="240" w:lineRule="auto"/>
      </w:pPr>
      <w:r>
        <w:separator/>
      </w:r>
    </w:p>
  </w:footnote>
  <w:footnote w:type="continuationSeparator" w:id="0">
    <w:p w:rsidR="00474E40" w:rsidRDefault="00474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80460"/>
    <w:multiLevelType w:val="hybridMultilevel"/>
    <w:tmpl w:val="3B2A15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3F9B"/>
    <w:multiLevelType w:val="hybridMultilevel"/>
    <w:tmpl w:val="332EC6B2"/>
    <w:lvl w:ilvl="0" w:tplc="FC24756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4BDA83A4">
      <w:start w:val="1"/>
      <w:numFmt w:val="upperRoman"/>
      <w:lvlText w:val="%2."/>
      <w:lvlJc w:val="left"/>
      <w:pPr>
        <w:tabs>
          <w:tab w:val="num" w:pos="1740"/>
        </w:tabs>
        <w:ind w:left="1740" w:hanging="720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D9E1120"/>
    <w:multiLevelType w:val="hybridMultilevel"/>
    <w:tmpl w:val="B582AB5C"/>
    <w:lvl w:ilvl="0" w:tplc="686C51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DB4B2FA">
      <w:start w:val="1"/>
      <w:numFmt w:val="decimal"/>
      <w:lvlText w:val="%2."/>
      <w:lvlJc w:val="left"/>
      <w:pPr>
        <w:tabs>
          <w:tab w:val="num" w:pos="1680"/>
        </w:tabs>
        <w:ind w:left="168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17C50B05"/>
    <w:multiLevelType w:val="hybridMultilevel"/>
    <w:tmpl w:val="97A40D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7F03F3"/>
    <w:multiLevelType w:val="hybridMultilevel"/>
    <w:tmpl w:val="51E402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5D41DE"/>
    <w:multiLevelType w:val="hybridMultilevel"/>
    <w:tmpl w:val="0804E420"/>
    <w:lvl w:ilvl="0" w:tplc="4BD6BE82">
      <w:start w:val="1"/>
      <w:numFmt w:val="decimal"/>
      <w:lvlText w:val="%1."/>
      <w:lvlJc w:val="left"/>
      <w:pPr>
        <w:tabs>
          <w:tab w:val="num" w:pos="1710"/>
        </w:tabs>
        <w:ind w:left="17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248D6752"/>
    <w:multiLevelType w:val="hybridMultilevel"/>
    <w:tmpl w:val="9E92B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120E9"/>
    <w:multiLevelType w:val="hybridMultilevel"/>
    <w:tmpl w:val="B64067D4"/>
    <w:lvl w:ilvl="0" w:tplc="A0426C4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49C02142"/>
    <w:multiLevelType w:val="hybridMultilevel"/>
    <w:tmpl w:val="20AA8A7A"/>
    <w:lvl w:ilvl="0" w:tplc="DA92CF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52111D81"/>
    <w:multiLevelType w:val="hybridMultilevel"/>
    <w:tmpl w:val="98A2FF36"/>
    <w:lvl w:ilvl="0" w:tplc="8502146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53034FF1"/>
    <w:multiLevelType w:val="hybridMultilevel"/>
    <w:tmpl w:val="DD106400"/>
    <w:lvl w:ilvl="0" w:tplc="77E6533E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5A361738"/>
    <w:multiLevelType w:val="hybridMultilevel"/>
    <w:tmpl w:val="6F08ED10"/>
    <w:lvl w:ilvl="0" w:tplc="BA0AC5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5C171A25"/>
    <w:multiLevelType w:val="hybridMultilevel"/>
    <w:tmpl w:val="4DA2A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CC663FD"/>
    <w:multiLevelType w:val="hybridMultilevel"/>
    <w:tmpl w:val="62CCAC4C"/>
    <w:lvl w:ilvl="0" w:tplc="5428EC0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821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 w15:restartNumberingAfterBreak="0">
    <w:nsid w:val="61CA486D"/>
    <w:multiLevelType w:val="hybridMultilevel"/>
    <w:tmpl w:val="ADFAC8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D19352A"/>
    <w:multiLevelType w:val="hybridMultilevel"/>
    <w:tmpl w:val="6400DA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EBC61C3"/>
    <w:multiLevelType w:val="hybridMultilevel"/>
    <w:tmpl w:val="F47E3554"/>
    <w:lvl w:ilvl="0" w:tplc="742E670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8" w15:restartNumberingAfterBreak="0">
    <w:nsid w:val="73752ADF"/>
    <w:multiLevelType w:val="hybridMultilevel"/>
    <w:tmpl w:val="228471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7DB552B"/>
    <w:multiLevelType w:val="hybridMultilevel"/>
    <w:tmpl w:val="FBD01D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2515ED"/>
    <w:multiLevelType w:val="hybridMultilevel"/>
    <w:tmpl w:val="6BA2B8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503D2C"/>
    <w:multiLevelType w:val="hybridMultilevel"/>
    <w:tmpl w:val="C7E68054"/>
    <w:lvl w:ilvl="0" w:tplc="02A499E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 w15:restartNumberingAfterBreak="0">
    <w:nsid w:val="7ED33EFB"/>
    <w:multiLevelType w:val="hybridMultilevel"/>
    <w:tmpl w:val="586A4526"/>
    <w:lvl w:ilvl="0" w:tplc="2634DF3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1244646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15"/>
  </w:num>
  <w:num w:numId="2">
    <w:abstractNumId w:val="22"/>
  </w:num>
  <w:num w:numId="3">
    <w:abstractNumId w:val="6"/>
  </w:num>
  <w:num w:numId="4">
    <w:abstractNumId w:val="8"/>
  </w:num>
  <w:num w:numId="5">
    <w:abstractNumId w:val="21"/>
  </w:num>
  <w:num w:numId="6">
    <w:abstractNumId w:val="13"/>
  </w:num>
  <w:num w:numId="7">
    <w:abstractNumId w:val="2"/>
  </w:num>
  <w:num w:numId="8">
    <w:abstractNumId w:val="10"/>
  </w:num>
  <w:num w:numId="9">
    <w:abstractNumId w:val="16"/>
  </w:num>
  <w:num w:numId="10">
    <w:abstractNumId w:val="17"/>
  </w:num>
  <w:num w:numId="11">
    <w:abstractNumId w:val="3"/>
  </w:num>
  <w:num w:numId="12">
    <w:abstractNumId w:val="18"/>
  </w:num>
  <w:num w:numId="13">
    <w:abstractNumId w:val="4"/>
  </w:num>
  <w:num w:numId="14">
    <w:abstractNumId w:val="19"/>
  </w:num>
  <w:num w:numId="15">
    <w:abstractNumId w:val="14"/>
  </w:num>
  <w:num w:numId="16">
    <w:abstractNumId w:val="9"/>
  </w:num>
  <w:num w:numId="17">
    <w:abstractNumId w:val="7"/>
  </w:num>
  <w:num w:numId="18">
    <w:abstractNumId w:val="11"/>
  </w:num>
  <w:num w:numId="19">
    <w:abstractNumId w:val="0"/>
  </w:num>
  <w:num w:numId="20">
    <w:abstractNumId w:val="1"/>
  </w:num>
  <w:num w:numId="21">
    <w:abstractNumId w:val="12"/>
  </w:num>
  <w:num w:numId="22">
    <w:abstractNumId w:val="20"/>
  </w:num>
  <w:num w:numId="23">
    <w:abstractNumId w:val="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F23AD"/>
    <w:rsid w:val="00411A41"/>
    <w:rsid w:val="00421631"/>
    <w:rsid w:val="004227E7"/>
    <w:rsid w:val="004238F5"/>
    <w:rsid w:val="00456614"/>
    <w:rsid w:val="0046399B"/>
    <w:rsid w:val="00474E40"/>
    <w:rsid w:val="0048095D"/>
    <w:rsid w:val="004B1DEF"/>
    <w:rsid w:val="004B4EAC"/>
    <w:rsid w:val="004D7BEE"/>
    <w:rsid w:val="004F01F5"/>
    <w:rsid w:val="004F2FC0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C5EF1"/>
    <w:rsid w:val="006D040A"/>
    <w:rsid w:val="006D44AC"/>
    <w:rsid w:val="006D61BD"/>
    <w:rsid w:val="006E283A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51C16"/>
    <w:rsid w:val="00D579D9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038DF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11AD2E2-2EA1-48D2-8D38-105DAB9B8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5427</Words>
  <Characters>30939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6</cp:revision>
  <cp:lastPrinted>2021-12-27T07:53:00Z</cp:lastPrinted>
  <dcterms:created xsi:type="dcterms:W3CDTF">2022-02-02T06:25:00Z</dcterms:created>
  <dcterms:modified xsi:type="dcterms:W3CDTF">2022-09-07T08:36:00Z</dcterms:modified>
</cp:coreProperties>
</file>